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Политика конфиденциальности</w:t>
      </w:r>
    </w:p>
    <w:p>
      <w:pPr>
        <w:pStyle w:val="Subtitle"/>
        <w:jc w:val="left"/>
      </w:pPr>
      <w:r>
        <w:t>Обработка персональных данных пользователей Monoceros 3DGS</w:t>
      </w:r>
    </w:p>
    <w:p>
      <w:pPr>
        <w:keepNext/>
        <w:spacing w:after="240"/>
        <w:jc w:val="left"/>
      </w:pPr>
      <w:r>
        <w:rPr>
          <w:sz w:val="20"/>
        </w:rPr>
        <w:t>Редакция от 19 октября 2026 года</w:t>
      </w:r>
    </w:p>
    <w:p>
      <w:pPr>
        <w:pStyle w:val="Heading1"/>
        <w:jc w:val="left"/>
      </w:pPr>
      <w:r>
        <w:t>1 Оператор и область применения</w:t>
      </w:r>
    </w:p>
    <w:p>
      <w:pPr>
        <w:jc w:val="left"/>
      </w:pPr>
      <w:r>
        <w:t>1.1. Индивидуальный предприниматель Полярный Николай Вадимович, ИНН 780633630200, далее — Оператор, определяет цели и порядок обработки персональных данных в связи с использованием сайта https://monoceros.tech, включая https://monoceros.tech/ru, учетных записей, лицензирования программы Monoceros 3DGS, оформления Подписки и обращений в поддержку. Контакты Оператора указаны в разделе 8.</w:t>
      </w:r>
    </w:p>
    <w:p>
      <w:pPr>
        <w:jc w:val="left"/>
      </w:pPr>
      <w:r>
        <w:t>1.2. Настоящая Политика распространяется на персональные данные пользователей сайта и Программы, покупателей, их представителей и лиц, обращающихся к Оператору. Если в добровольно направленных материалах содержатся персональные данные других лиц, к их обработке также применяются требования законодательства и положения Политики.</w:t>
      </w:r>
    </w:p>
    <w:p>
      <w:pPr>
        <w:jc w:val="left"/>
      </w:pPr>
      <w:r>
        <w:t>1.3. Обработка исходных фотографий, видео, проектов и иных рабочих материалов в Monoceros 3DGS выполняется на устройстве пользователя. Такие материалы не передаются Оператору при обычной работе Программы. Оператор может получить их, если пользователь самостоятельно направит их в поддержку. В текущей версии не используются средства поведенческой аналитики и автоматическая отправка отчетов о сбоях.</w:t>
      </w:r>
    </w:p>
    <w:p>
      <w:pPr>
        <w:jc w:val="left"/>
      </w:pPr>
      <w:r>
        <w:t>1.4. Сведения, необходимые для работы учетной записи, оплаты и лицензирования, обрабатываются отдельно от локальных проектов. Обработка осуществляется с использованием средств автоматизации и без их использования в соответствии с Федеральным законом от 27 июля 2006 года № 152-ФЗ «О персональных данных» и иными применимыми нормами.</w:t>
      </w:r>
    </w:p>
    <w:p>
      <w:pPr>
        <w:pStyle w:val="Heading1"/>
        <w:jc w:val="left"/>
      </w:pPr>
      <w:r>
        <w:t>2 Категории обрабатываемых данных</w:t>
      </w:r>
    </w:p>
    <w:p>
      <w:pPr>
        <w:jc w:val="left"/>
      </w:pPr>
      <w:r>
        <w:t>2.1. Контактные данные и сведения об учетной записи: адрес электронной почты, сведения о регистрации и входе, принадлежности учетной записи и взаимодействии с Оператором. При приобретении лицензии от имени организации или индивидуального предпринимателя также обрабатываются предоставленные сведения о покупателе и его представителе в объеме, необходимом для оформления договора и расчетных документов.</w:t>
      </w:r>
    </w:p>
    <w:p>
      <w:pPr>
        <w:jc w:val="left"/>
      </w:pPr>
      <w:r>
        <w:t>2.2. Сведения о лицензии и технической среде: данные о предоставленном праве использования Программы и его состоянии; технические сведения об устройстве и операционной системе, включая имя устройства; сведения о версии Monoceros 3DGS; идентификаторы устройства и установки, а также параметры аутентификации установки. Эти сведения используются для активации, проверки лицензии, учета разрешенных устройств и обеспечения совместимости и работоспособности Программы.</w:t>
      </w:r>
    </w:p>
    <w:p>
      <w:pPr>
        <w:jc w:val="left"/>
      </w:pPr>
      <w:r>
        <w:t>2.3. Сведения о заказах, оплате и подписке: выбранный Тариф, стоимость и периоды Подписки, сведения о состоянии и результатах расчетов, возвратах, подключении и отключении регулярных платежей, а также относящиеся к этим операциям сведения, получаемые от платежного сервиса. Конкретный объем определяется способом оплаты и сведениями, необходимыми Оператору для исполнения договора и обязанностей по учету расчетов.</w:t>
      </w:r>
    </w:p>
    <w:p>
      <w:pPr>
        <w:jc w:val="left"/>
      </w:pPr>
      <w:r>
        <w:t>2.4. Обращения и добровольно направленные материалы: содержание переписки, контактные сведения отправителя, описание проблемы, диагностические сведения и журналы работы, а также файлы и иные материалы, которые пользователь самостоятельно приложил к обращению. Состав этих данных зависит от содержания обращения и предоставленных пользователем материалов.</w:t>
      </w:r>
    </w:p>
    <w:p>
      <w:pPr>
        <w:jc w:val="left"/>
      </w:pPr>
      <w:r>
        <w:t>2.5. Оператор обрабатывает перечисленные категории только в объеме, соответствующем конкретной цели. Назначение Программы не предполагает установление личности человека по его изображению.</w:t>
      </w:r>
    </w:p>
    <w:p>
      <w:pPr>
        <w:pStyle w:val="Heading1"/>
        <w:jc w:val="left"/>
      </w:pPr>
      <w:r>
        <w:t>3 Цели и правовые основания</w:t>
      </w:r>
    </w:p>
    <w:p>
      <w:pPr>
        <w:jc w:val="left"/>
      </w:pPr>
      <w:r>
        <w:t>3.1. Создание и обслуживание учетной записи, заключение и исполнение лицензионного договора, предоставление и проверка лицензии, управление устройствами и Подпиской, проведение платежей и направление связанных с договором уведомлений. Для этих целей используются необходимые сведения из пунктов 2.1–2.3. Основание — заключение договора по инициативе субъекта персональных данных и исполнение договора, стороной или выгодоприобретателем которого он является, в соответствии с пунктом 5 части 1 статьи 6 Федерального закона № 152-ФЗ. Необходимые данные представителей покупателей также могут обрабатываться в законных интересах Оператора и представляемых ими лиц по пункту 7 части 1 статьи 6 указанного закона при условии соблюдения прав и свобод субъектов персональных данных.</w:t>
      </w:r>
    </w:p>
    <w:p>
      <w:pPr>
        <w:jc w:val="left"/>
      </w:pPr>
      <w:r>
        <w:t>3.2. Исполнение обязанностей по оформлению расчетов, налоговому и иному обязательному учету, предоставление сведений уполномоченным органам в предусмотренных законом случаях. Для этих целей используются необходимые сведения о покупателе, заказах и расчетах из пунктов 2.1 и 2.3. Основание — выполнение возложенных на Оператора законом обязанностей в соответствии с пунктом 2 части 1 статьи 6 Федерального закона № 152-ФЗ.</w:t>
      </w:r>
    </w:p>
    <w:p>
      <w:pPr>
        <w:jc w:val="left"/>
      </w:pPr>
      <w:r>
        <w:t>3.3. Обеспечение безопасности учетных записей, предотвращение неправомерного использования лицензий, установление полномочий представителей покупателей и защита прав Оператора и пользователей. Используются необходимые сведения из пунктов 2.1–2.4. В зависимости от конкретной операции основанием является исполнение договора либо осуществление прав и законных интересов Оператора или третьих лиц по пункту 7 части 1 статьи 6 Федерального закона № 152-ФЗ при условии, что такая обработка необходима и не нарушает права и свободы субъекта персональных данных. Обработка в связи с судебным спором производится на соответствующем предусмотренном законом основании.</w:t>
      </w:r>
    </w:p>
    <w:p>
      <w:pPr>
        <w:jc w:val="left"/>
      </w:pPr>
      <w:r>
        <w:t>3.4. Рассмотрение обращений, диагностика, воспроизведение и устранение ошибок, проверка исправлений и взаимодействие с пользователем по результатам обращения. Используются относящиеся к обращению сведения из пунктов 2.1–2.4. Основание — исполнение договора в отношении необходимых для этого данных субъекта, являющегося его стороной или выгодоприобретателем; для иных обращений и данных других лиц — согласие либо другое применимое основание, предусмотренное Федеральным законом № 152-ФЗ. Само направление обращения не означает согласия на любую последующую обработку содержащихся в нем данных.</w:t>
      </w:r>
    </w:p>
    <w:p>
      <w:pPr>
        <w:jc w:val="left"/>
      </w:pPr>
      <w:r>
        <w:t>3.5. Тестирование и улучшение алгоритмов и работы Программы с использованием добровольно направленных материалов. Использование содержащихся в материалах персональных данных за пределами необходимого исполнения договора допускается на основании отдельно полученного согласия субъекта для соответствующей цели либо для статистических или иных исследовательских задач с обязательным обезличиванием в соответствии с пунктом 9 части 1 статьи 6 Федерального закона № 152-ФЗ.</w:t>
      </w:r>
    </w:p>
    <w:p>
      <w:pPr>
        <w:jc w:val="left"/>
      </w:pPr>
      <w:r>
        <w:t>3.6. Без отдельного явно выраженного согласия пользователя добровольно переданные им материалы и полученные из них данные не используются для обучения или дообучения моделей искусственного интеллекта. Согласие отправителя материалов не заменяет предусмотренного законом основания обработки персональных данных других лиц, которые могут содержаться в этих материалах.</w:t>
      </w:r>
    </w:p>
    <w:p>
      <w:pPr>
        <w:jc w:val="left"/>
      </w:pPr>
      <w:r>
        <w:t>3.7. Если основанием обработки является согласие, оно оформляется отдельно от иных документов, которые подтверждает или принимает субъект персональных данных. Принятие оферты или ознакомление с настоящей Политикой само по себе не является таким отдельным согласием.</w:t>
      </w:r>
    </w:p>
    <w:p>
      <w:pPr>
        <w:jc w:val="left"/>
      </w:pPr>
      <w:r>
        <w:t>3.8. Публикация и демонстрация добровольно присланных материалов и результатов их обработки в рекламных, тестовых и иных дополнительно согласованных с пользователем целях осуществляются при его отдельном явно выраженном согласии, направленном по электронной почте. Если такое использование включает персональные данные, их обработка допускается при наличии необходимого правового основания. Согласие на распространение персональных данных оформляется отдельно с соблюдением требований статьи 10.1 Федерального закона № 152-ФЗ. Согласие отправителя материалов не заменяет необходимых оснований обработки данных других лиц. Ограничение пункта 3.6 сохраняет силу.</w:t>
      </w:r>
    </w:p>
    <w:p>
      <w:pPr>
        <w:pStyle w:val="Heading1"/>
        <w:jc w:val="left"/>
      </w:pPr>
      <w:r>
        <w:t>4 Источники данных и взаимодействие с другими лицами</w:t>
      </w:r>
    </w:p>
    <w:p>
      <w:pPr>
        <w:jc w:val="left"/>
      </w:pPr>
      <w:r>
        <w:t>4.1. Оператор получает данные от пользователя при входе на Сайт, оформлении Подписки и обращении в поддержку; от Программы при активации и проверке лицензии; от платежного сервиса в связи с заказами, расчетами и регулярными платежами. Доступ к локальному проекту пользователя не предоставляется Оператору самим фактом активации или проверки лицензии.</w:t>
      </w:r>
    </w:p>
    <w:p>
      <w:pPr>
        <w:jc w:val="left"/>
      </w:pPr>
      <w:r>
        <w:t>4.2. Для приема платежей используется CloudPayments. Оператор обменивается с платежным сервисом сведениями, необходимыми для проведения и подтверждения платежей, управления Подпиской, оформления возвратов и исполнения требований закона. Обработка данных платежным сервисом и участвующими в расчетах организациями в рамках их самостоятельных целей регулируется применимым законодательством и их собственными документами.</w:t>
      </w:r>
    </w:p>
    <w:p>
      <w:pPr>
        <w:jc w:val="left"/>
      </w:pPr>
      <w:r>
        <w:t>4.3. Для размещения информационных систем, обеспечения электронной почты и технического обслуживания Оператор может привлекать поставщиков соответствующих услуг. Доступ таких лиц к персональным данным допускается только при наличии необходимого правового основания и в объеме, соответствующем порученной задаче. Когда обработка поручается другому лицу, отношения оформляются в соответствии с частью 3 статьи 6 Федерального закона № 152-ФЗ, включая согласие субъекта в случаях, когда оно требуется законом.</w:t>
      </w:r>
    </w:p>
    <w:p>
      <w:pPr>
        <w:jc w:val="left"/>
      </w:pPr>
      <w:r>
        <w:t>4.4. Оператор предоставляет персональные данные государственным органам и иным лицам, когда такая обязанность предусмотрена законом. Настоящая Политика не дает самостоятельного разрешения на передачу данных произвольным получателям или на их использование для иных целей.</w:t>
      </w:r>
    </w:p>
    <w:p>
      <w:pPr>
        <w:pStyle w:val="Heading1"/>
        <w:jc w:val="left"/>
      </w:pPr>
      <w:r>
        <w:t>5 Размещение и порядок обработки</w:t>
      </w:r>
    </w:p>
    <w:p>
      <w:pPr>
        <w:jc w:val="left"/>
      </w:pPr>
      <w:r>
        <w:t>5.1. База учетных записей и сервер лицензирования Monoceros 3DGS размещены на территории Российской Федерации. Оператор обеспечивает выполнение требований российского законодательства к локализации персональных данных при их сборе.</w:t>
      </w:r>
    </w:p>
    <w:p>
      <w:pPr>
        <w:jc w:val="left"/>
      </w:pPr>
      <w:r>
        <w:t>5.2. Если для определенной операции необходима трансграничная передача персональных данных, она допускается только при выполнении применимых требований статьи 12 Федерального закона № 152-ФЗ, включая требования об уведомлении уполномоченного органа и соблюдении установленных ограничений. Размещение базы учетных записей и сервера лицензирования в России само по себе не определяет условия обработки данных независимыми участниками расчетов и поставщиками других услуг.</w:t>
      </w:r>
    </w:p>
    <w:p>
      <w:pPr>
        <w:jc w:val="left"/>
      </w:pPr>
      <w:r>
        <w:t>5.3. В зависимости от цели обработка включает получение, запись, систематизацию, накопление, хранение, уточнение, извлечение, использование, передачу в предусмотренных Политикой и законом случаях, обезличивание, блокирование, удаление и уничтожение. Состав операций определяется необходимостью достижения соответствующей цели и ее правовым основанием.</w:t>
      </w:r>
    </w:p>
    <w:p>
      <w:pPr>
        <w:jc w:val="left"/>
      </w:pPr>
      <w:r>
        <w:t>5.4. Персональные данные хранятся не дольше, чем это необходимо для указанных в Политике целей, если иной срок не установлен законом или договором с субъектом персональных данных. Прекращение обработки, уничтожение и обезличивание осуществляются в случаях, порядке и сроки, предусмотренные законодательством Российской Федерации.</w:t>
      </w:r>
    </w:p>
    <w:p>
      <w:pPr>
        <w:pStyle w:val="Heading1"/>
        <w:jc w:val="left"/>
      </w:pPr>
      <w:r>
        <w:t>6 Защита персональных данных</w:t>
      </w:r>
    </w:p>
    <w:p>
      <w:pPr>
        <w:jc w:val="left"/>
      </w:pPr>
      <w:r>
        <w:t>6.1. Оператор принимает необходимые правовые, организационные и технические меры для защиты персональных данных от неправомерного или случайного доступа и иных неправомерных действий в соответствии со статьями 18.1 и 19 Федерального закона № 152-ФЗ.</w:t>
      </w:r>
    </w:p>
    <w:p>
      <w:pPr>
        <w:jc w:val="left"/>
      </w:pPr>
      <w:r>
        <w:t>6.2. Доступ к персональным данным ограничивается задачами лиц, участвующих в их обработке. Для управления доступом используются средства аутентификации и разграничения прав; при выявлении нарушений принимаются меры по ограничению неправомерного доступа и устранению их последствий. Лица, допущенные к обработке, обязаны соблюдать установленные законом требования к конфиденциальности и защите персональных данных.</w:t>
      </w:r>
    </w:p>
    <w:p>
      <w:pPr>
        <w:pStyle w:val="Heading1"/>
        <w:jc w:val="left"/>
      </w:pPr>
      <w:r>
        <w:t>7 Права субъекта персональных данных</w:t>
      </w:r>
    </w:p>
    <w:p>
      <w:pPr>
        <w:jc w:val="left"/>
      </w:pPr>
      <w:r>
        <w:t>7.1. Субъект персональных данных вправе получать сведения об обработке своих данных, требовать их уточнения, блокирования или уничтожения при наличии предусмотренных законом оснований, отозвать согласие, потребовать прекращения обработки в предусмотренных законом случаях и обжаловать действия Оператора в Роскомнадзор или суд.</w:t>
      </w:r>
    </w:p>
    <w:p>
      <w:pPr>
        <w:jc w:val="left"/>
      </w:pPr>
      <w:r>
        <w:t>7.2. Обращение можно направить по электронной почте или почтовому адресу из раздела 8. Для ответа Оператор вправе запросить сведения, необходимые для подтверждения личности или полномочий заявителя и определения относящихся к нему данных, в объеме, предусмотренном законодательством. Запросы рассматриваются в установленные законом сроки.</w:t>
      </w:r>
    </w:p>
    <w:p>
      <w:pPr>
        <w:jc w:val="left"/>
      </w:pPr>
      <w:r>
        <w:t>7.3. Отзыв согласия не прекращает обработку, которая может продолжаться на другом предусмотренном законом основании. Если без определенных данных исполнение договора невозможно, прекращение их обработки может повлечь невозможность предоставления соответствующих функций; это не отменяет предусмотренных законом прав пользователя по договору.</w:t>
      </w:r>
    </w:p>
    <w:p>
      <w:pPr>
        <w:pStyle w:val="Heading1"/>
        <w:jc w:val="left"/>
      </w:pPr>
      <w:r>
        <w:t>8 Контакты и изменение политики</w:t>
      </w:r>
    </w:p>
    <w:p>
      <w:pPr>
        <w:jc w:val="left"/>
      </w:pPr>
      <w:r>
        <w:t>8.1. Оператор: индивидуальный предприниматель Полярный Николай Вадимович.</w:t>
      </w:r>
    </w:p>
    <w:p>
      <w:pPr>
        <w:jc w:val="left"/>
      </w:pPr>
      <w:r>
        <w:t>ИНН 780633630200</w:t>
      </w:r>
    </w:p>
    <w:p>
      <w:pPr>
        <w:jc w:val="left"/>
      </w:pPr>
      <w:r>
        <w:t>ОГРНИП 321784700237434</w:t>
      </w:r>
    </w:p>
    <w:p>
      <w:pPr>
        <w:jc w:val="left"/>
      </w:pPr>
      <w:r>
        <w:t>Адрес для юридически значимых сообщений и обращений: 191144, Санкт-Петербург, ул. Моисеенко, д. 27, стр. 1, кв. 1</w:t>
      </w:r>
    </w:p>
    <w:p>
      <w:pPr>
        <w:jc w:val="left"/>
      </w:pPr>
      <w:r>
        <w:t>Электронная почта для поддержки, претензий и вопросов о персональных данных: support@unicornglade.tech</w:t>
      </w:r>
    </w:p>
    <w:p>
      <w:pPr>
        <w:jc w:val="left"/>
      </w:pPr>
      <w:r>
        <w:t>8.2. Актуальная редакция Политики публикуется на Сайте с указанием даты редакции и доступна со страниц, на которых Оператор собирает персональные данные. Изменение текста Политики само по себе не создает нового основания обработки и не заменяет получение согласия, если оно требуется законом для новой цели или нового способа обработки.</w:t>
      </w:r>
    </w:p>
    <w:sectPr w:rsidR="00FC693F" w:rsidRPr="0006063C" w:rsidSect="00034616">
      <w:footerReference w:type="default" r:id="rId9"/>
      <w:pgSz w:w="12240" w:h="15840"/>
      <w:pgMar w:top="1080" w:right="1224" w:bottom="1080" w:left="122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rial" w:hAnsi="Arial"/>
        <w:color w:val="4B4B4B"/>
        <w:sz w:val="18"/>
      </w:rPr>
      <w:t xml:space="preserve">Monoceros 3DGS  Политика конфиденциальности  |  </w:t>
    </w:r>
    <w:r>
      <w:rPr>
        <w:rFonts w:ascii="Arial" w:hAnsi="Arial"/>
        <w:color w:val="4B4B4B"/>
        <w:sz w:val="18"/>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val="0"/>
      <w:widowControl/>
      <w:spacing w:after="60" w:line="240" w:lineRule="auto"/>
    </w:pPr>
    <w:rPr>
      <w:rFonts w:ascii="Arial" w:hAnsi="Arial"/>
      <w:color w:val="000000"/>
      <w:sz w:val="22"/>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12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after="120"/>
    </w:pPr>
    <w:rPr>
      <w:rFonts w:asciiTheme="majorHAnsi" w:eastAsiaTheme="majorEastAsia" w:hAnsiTheme="majorHAnsi" w:cstheme="majorBidi" w:ascii="Arial" w:hAnsi="Arial"/>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конфиденциальности Monoceros 3DGS</dc:title>
  <dc:subject>Обработка персональных данных пользователей Monoceros 3DGS</dc:subject>
  <dc:creator>ИП Полярный Николай Вадимович</dc:creator>
  <cp:keywords>Monoceros 3DGS, русский язык</cp:keywords>
  <dc:description/>
  <cp:lastModifiedBy/>
  <cp:revision>1</cp:revision>
  <dcterms:created xsi:type="dcterms:W3CDTF">2013-12-23T23:15:00Z</dcterms:created>
  <dcterms:modified xsi:type="dcterms:W3CDTF">2013-12-23T23:15:00Z</dcterms:modified>
  <cp:category/>
</cp:coreProperties>
</file>